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0D" w:rsidRDefault="00B7750D">
      <w:r>
        <w:t>от 09.07.2018</w:t>
      </w:r>
    </w:p>
    <w:p w:rsidR="00B7750D" w:rsidRDefault="00B7750D"/>
    <w:p w:rsidR="00B7750D" w:rsidRDefault="00B7750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7750D" w:rsidRDefault="00B7750D">
      <w:r>
        <w:t>Общество с ограниченной ответственностью «ПримСтройПроект» ИНН 2537134556</w:t>
      </w:r>
    </w:p>
    <w:p w:rsidR="00B7750D" w:rsidRDefault="00B7750D">
      <w:r>
        <w:t>Общество с ограниченной ответственностью «АММЕКС» ИНН 3812523560</w:t>
      </w:r>
    </w:p>
    <w:p w:rsidR="00B7750D" w:rsidRDefault="00B7750D">
      <w:r>
        <w:t>Общество с ограниченной ответственностью «Первая Кадастровая Компания» ИНН 8619017205</w:t>
      </w:r>
    </w:p>
    <w:p w:rsidR="00B7750D" w:rsidRDefault="00B7750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7750D"/>
    <w:rsid w:val="00045D12"/>
    <w:rsid w:val="0052439B"/>
    <w:rsid w:val="00B7750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